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659C6A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FD1097">
        <w:rPr>
          <w:b/>
          <w:noProof/>
          <w:sz w:val="24"/>
        </w:rPr>
        <w:t>1</w:t>
      </w:r>
      <w:r w:rsidR="00A82B48">
        <w:rPr>
          <w:b/>
          <w:noProof/>
          <w:sz w:val="24"/>
        </w:rPr>
        <w:t>360</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5A5B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BB6C0" w:rsidR="001E41F3" w:rsidRPr="00410371" w:rsidRDefault="005A5B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A82B48">
              <w:rPr>
                <w:b/>
                <w:noProof/>
                <w:sz w:val="28"/>
              </w:rPr>
              <w:t>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E76D8" w:rsidR="001E41F3" w:rsidRPr="00410371" w:rsidRDefault="005A5B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0279A">
              <w:rPr>
                <w:b/>
                <w:noProof/>
                <w:sz w:val="28"/>
              </w:rPr>
              <w:t>7</w:t>
            </w:r>
            <w:r w:rsidR="00E13F3D" w:rsidRPr="00410371">
              <w:rPr>
                <w:b/>
                <w:noProof/>
                <w:sz w:val="28"/>
              </w:rPr>
              <w:t>.</w:t>
            </w:r>
            <w:r w:rsidR="0090279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C6FFA"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on UE </w:t>
            </w:r>
            <w:r w:rsidR="005C4C7C">
              <w:rPr>
                <w:noProof/>
                <w:lang w:eastAsia="zh-CN"/>
              </w:rPr>
              <w:t>initiated PDU session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C5855" w:rsidR="001E41F3" w:rsidRDefault="004E37D6">
            <w:pPr>
              <w:pStyle w:val="CRCoverPage"/>
              <w:spacing w:after="0"/>
              <w:ind w:left="100"/>
              <w:rPr>
                <w:noProof/>
              </w:rPr>
            </w:pPr>
            <w:r>
              <w:rPr>
                <w:noProof/>
                <w:lang w:eastAsia="zh-CN"/>
              </w:rPr>
              <w:t xml:space="preserve">TEI17, </w:t>
            </w:r>
            <w:r w:rsidR="00BC1049">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DA703" w:rsidR="001E41F3" w:rsidRDefault="005A5B4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C87FE4">
              <w:rPr>
                <w:noProof/>
              </w:rPr>
              <w:t>2</w:t>
            </w:r>
            <w:r w:rsidR="00D24991">
              <w:rPr>
                <w:noProof/>
              </w:rPr>
              <w:t>-</w:t>
            </w:r>
            <w:r w:rsidR="00C87FE4">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99A21" w:rsidR="001E41F3" w:rsidRDefault="004E37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71EB2" w:rsidR="001E41F3" w:rsidRDefault="005A5B4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0279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34986" w14:textId="77777777" w:rsidR="00A15E3C" w:rsidRDefault="00BC4FD1" w:rsidP="00C94F0A">
            <w:pPr>
              <w:pStyle w:val="CRCoverPage"/>
              <w:spacing w:after="0"/>
              <w:ind w:left="100"/>
              <w:rPr>
                <w:color w:val="000000" w:themeColor="text1"/>
              </w:rPr>
            </w:pPr>
            <w:r>
              <w:rPr>
                <w:color w:val="000000" w:themeColor="text1"/>
              </w:rPr>
              <w:t xml:space="preserve">As specified by </w:t>
            </w:r>
            <w:r w:rsidR="00281007">
              <w:rPr>
                <w:color w:val="000000" w:themeColor="text1"/>
              </w:rPr>
              <w:t>TS 24.501</w:t>
            </w:r>
            <w:r w:rsidR="00375672">
              <w:rPr>
                <w:color w:val="000000" w:themeColor="text1"/>
              </w:rPr>
              <w:t xml:space="preserve">, subclause 6.3.2.5, </w:t>
            </w:r>
            <w:r w:rsidR="00250C3F">
              <w:rPr>
                <w:color w:val="000000" w:themeColor="text1"/>
              </w:rPr>
              <w:t>the SMF ignores the</w:t>
            </w:r>
            <w:r w:rsidR="00582756">
              <w:rPr>
                <w:color w:val="000000" w:themeColor="text1"/>
              </w:rPr>
              <w:t xml:space="preserve"> UE requested</w:t>
            </w:r>
            <w:r w:rsidR="00250C3F">
              <w:rPr>
                <w:color w:val="000000" w:themeColor="text1"/>
              </w:rPr>
              <w:t xml:space="preserve"> PDU session modification request when </w:t>
            </w:r>
            <w:r w:rsidR="006974F6">
              <w:rPr>
                <w:color w:val="000000" w:themeColor="text1"/>
              </w:rPr>
              <w:t>network detect</w:t>
            </w:r>
            <w:r w:rsidR="00A15E3C">
              <w:rPr>
                <w:color w:val="000000" w:themeColor="text1"/>
              </w:rPr>
              <w:t>s that the same PDU session is being modified by the network.</w:t>
            </w:r>
          </w:p>
          <w:p w14:paraId="708AA7DE" w14:textId="395347AF" w:rsidR="00D75A63" w:rsidRPr="0064196D" w:rsidRDefault="00D75A63" w:rsidP="0064196D">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09E80" w14:textId="5C18CB7A" w:rsidR="003635FB" w:rsidRDefault="00577668" w:rsidP="00C0666A">
            <w:pPr>
              <w:pStyle w:val="CRCoverPage"/>
              <w:spacing w:after="0"/>
              <w:rPr>
                <w:noProof/>
              </w:rPr>
            </w:pPr>
            <w:r>
              <w:rPr>
                <w:noProof/>
              </w:rPr>
              <w:t>Clause 4.2.4.17 is updated to</w:t>
            </w:r>
            <w:r w:rsidR="00E2224B">
              <w:rPr>
                <w:noProof/>
              </w:rPr>
              <w:t xml:space="preserve"> correct that the UE initiated PDU session modification request is ignored in the SMF when it rec</w:t>
            </w:r>
            <w:r w:rsidR="003635FB">
              <w:rPr>
                <w:noProof/>
              </w:rPr>
              <w:t>eives the</w:t>
            </w:r>
            <w:r w:rsidR="0050702C">
              <w:t xml:space="preserve"> ERROR_CONFLICTING_REQUEST </w:t>
            </w:r>
            <w:r w:rsidR="006B1ED7">
              <w:t>error cause</w:t>
            </w:r>
            <w:r w:rsidR="003635FB">
              <w:rPr>
                <w:noProof/>
              </w:rPr>
              <w:t>.</w:t>
            </w:r>
          </w:p>
          <w:p w14:paraId="31C656EC" w14:textId="4AF1E8AE"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FB455" w:rsidR="001E41F3" w:rsidRDefault="00C0666A">
            <w:pPr>
              <w:pStyle w:val="CRCoverPage"/>
              <w:spacing w:after="0"/>
              <w:ind w:left="100"/>
              <w:rPr>
                <w:noProof/>
              </w:rPr>
            </w:pPr>
            <w:r>
              <w:rPr>
                <w:noProof/>
              </w:rPr>
              <w:t>4.2.4.17</w:t>
            </w:r>
            <w:r w:rsidR="00257208">
              <w:rPr>
                <w:noProof/>
              </w:rPr>
              <w:t>, B.3.4.n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E541F2" w14:textId="77777777" w:rsidR="00BC7C9F" w:rsidRDefault="00BC7C9F" w:rsidP="00BC7C9F">
      <w:pPr>
        <w:pStyle w:val="Heading4"/>
      </w:pPr>
      <w:bookmarkStart w:id="2" w:name="_Toc28012102"/>
      <w:bookmarkStart w:id="3" w:name="_Toc34122954"/>
      <w:bookmarkStart w:id="4" w:name="_Toc36037904"/>
      <w:bookmarkStart w:id="5" w:name="_Toc38875286"/>
      <w:bookmarkStart w:id="6" w:name="_Toc43191766"/>
      <w:bookmarkStart w:id="7" w:name="_Toc45133160"/>
      <w:bookmarkStart w:id="8" w:name="_Toc51316664"/>
      <w:bookmarkStart w:id="9" w:name="_Toc51761844"/>
      <w:bookmarkStart w:id="10" w:name="_Toc56674825"/>
      <w:bookmarkStart w:id="11" w:name="_Toc56675216"/>
      <w:bookmarkStart w:id="12" w:name="_Toc59016202"/>
      <w:bookmarkStart w:id="13" w:name="_Toc28011800"/>
      <w:bookmarkStart w:id="14" w:name="_Toc38876177"/>
      <w:bookmarkStart w:id="15" w:name="_Toc43192331"/>
      <w:bookmarkStart w:id="16" w:name="_Toc45133072"/>
      <w:bookmarkStart w:id="17" w:name="_Toc51314940"/>
      <w:bookmarkStart w:id="18" w:name="_Toc51761400"/>
      <w:bookmarkStart w:id="19" w:name="_Toc56671956"/>
      <w:bookmarkStart w:id="20" w:name="_Toc59015878"/>
      <w:bookmarkStart w:id="21" w:name="_Toc51315225"/>
      <w:bookmarkStart w:id="22" w:name="_Toc51761554"/>
      <w:bookmarkStart w:id="23" w:name="_Toc51761924"/>
      <w:bookmarkStart w:id="24" w:name="_Toc56671455"/>
      <w:bookmarkStart w:id="25" w:name="_Toc59016073"/>
      <w:bookmarkStart w:id="26" w:name="_Toc4490378"/>
      <w:bookmarkStart w:id="27" w:name="_Toc9864081"/>
      <w:bookmarkStart w:id="28" w:name="_Toc4485719"/>
      <w:bookmarkStart w:id="29" w:name="_Toc10453583"/>
      <w:bookmarkStart w:id="30" w:name="_Toc28011078"/>
      <w:bookmarkStart w:id="31" w:name="_Toc28012040"/>
      <w:r>
        <w:t>4.2.4.17</w:t>
      </w:r>
      <w:r>
        <w:tab/>
        <w:t>UE initiates a resource modification support</w:t>
      </w:r>
    </w:p>
    <w:p w14:paraId="091F9E82" w14:textId="77777777" w:rsidR="00BC7C9F" w:rsidRDefault="00BC7C9F" w:rsidP="00BC7C9F">
      <w:pPr>
        <w:rPr>
          <w:lang w:eastAsia="zh-CN"/>
        </w:rPr>
      </w:pPr>
      <w:r>
        <w:t>In the case that the UE initiates a resource modification procedure as defined in subclause 6.4.2.2 of 3GPP </w:t>
      </w:r>
      <w:proofErr w:type="spellStart"/>
      <w:r>
        <w:t>3GPP</w:t>
      </w:r>
      <w:proofErr w:type="spellEnd"/>
      <w:r>
        <w:t> </w:t>
      </w:r>
      <w:r>
        <w:rPr>
          <w:lang w:eastAsia="zh-CN"/>
        </w:rPr>
        <w:t xml:space="preserve">TS 24.501 [20], the SMF shall within the </w:t>
      </w:r>
      <w:proofErr w:type="spellStart"/>
      <w:r>
        <w:t>SmPolicyUpdateContextData</w:t>
      </w:r>
      <w:proofErr w:type="spellEnd"/>
      <w:r>
        <w:rPr>
          <w:lang w:eastAsia="zh-CN"/>
        </w:rPr>
        <w:t xml:space="preserve">  data structure include the "</w:t>
      </w:r>
      <w:r>
        <w:t>RES_MO_RE" within the "</w:t>
      </w:r>
      <w:proofErr w:type="spellStart"/>
      <w:r>
        <w:t>repPolicyCtrlReqTriggers</w:t>
      </w:r>
      <w:proofErr w:type="spellEnd"/>
      <w:r>
        <w:t>" attribute</w:t>
      </w:r>
      <w:r>
        <w:rPr>
          <w:lang w:eastAsia="zh-CN"/>
        </w:rPr>
        <w:t xml:space="preserve"> and shall include the </w:t>
      </w:r>
      <w:r>
        <w:t xml:space="preserve">UE </w:t>
      </w:r>
      <w:r>
        <w:rPr>
          <w:lang w:eastAsia="ko-KR"/>
        </w:rPr>
        <w:t>request of specific QoS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lang w:eastAsia="zh-CN"/>
        </w:rPr>
        <w:t>InitiatedResourceRequest</w:t>
      </w:r>
      <w:proofErr w:type="spellEnd"/>
      <w:r>
        <w:rPr>
          <w:lang w:eastAsia="ko-KR"/>
        </w:rPr>
        <w:t xml:space="preserve"> data structure, the SMF shall include the </w:t>
      </w:r>
      <w:r>
        <w:rPr>
          <w:lang w:eastAsia="zh-CN"/>
        </w:rPr>
        <w:t>"</w:t>
      </w:r>
      <w:proofErr w:type="spellStart"/>
      <w:r>
        <w:rPr>
          <w:lang w:eastAsia="zh-CN"/>
        </w:rPr>
        <w:t>ruleOp</w:t>
      </w:r>
      <w:proofErr w:type="spellEnd"/>
      <w:r>
        <w:rPr>
          <w:lang w:eastAsia="zh-CN"/>
        </w:rPr>
        <w:t xml:space="preserve">" attribute, </w:t>
      </w:r>
      <w:r>
        <w:t>"</w:t>
      </w:r>
      <w:proofErr w:type="spellStart"/>
      <w:r>
        <w:t>packetFiltInfo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14:paraId="1D10A08B" w14:textId="77777777" w:rsidR="00BC7C9F" w:rsidRDefault="00BC7C9F" w:rsidP="00BC7C9F">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CREATE_PCC_RULE</w:t>
      </w:r>
      <w:r>
        <w:rPr>
          <w:rFonts w:eastAsia="Batang"/>
        </w:rPr>
        <w:t xml:space="preserve">", </w:t>
      </w:r>
      <w:r>
        <w:t>the "</w:t>
      </w:r>
      <w:proofErr w:type="spellStart"/>
      <w:r>
        <w:t>packFiltInfo</w:t>
      </w:r>
      <w:proofErr w:type="spellEnd"/>
      <w:r>
        <w:t>" attribute and "</w:t>
      </w:r>
      <w:proofErr w:type="spellStart"/>
      <w:r>
        <w:t>reqQos</w:t>
      </w:r>
      <w:proofErr w:type="spellEnd"/>
      <w:r>
        <w:t xml:space="preserve">" attribute containing the requested QoS for the new PCC rule. Each </w:t>
      </w:r>
      <w:proofErr w:type="spellStart"/>
      <w:r>
        <w:t>PacketFilterInfo</w:t>
      </w:r>
      <w:proofErr w:type="spellEnd"/>
      <w:r>
        <w:t xml:space="preserve">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14:paraId="21EBBAA2" w14:textId="77777777" w:rsidR="00BC7C9F" w:rsidRDefault="00BC7C9F" w:rsidP="00BC7C9F">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rule(s). If the PCF authorizes the request, the PCF shall update the PCC rule by adding the new packet filters to the service data flow template of the PCC rule.</w:t>
      </w:r>
    </w:p>
    <w:p w14:paraId="6B638CED" w14:textId="77777777" w:rsidR="00BC7C9F" w:rsidRDefault="00BC7C9F" w:rsidP="00BC7C9F">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"MODIFY_PCC_RULE_AND_REPLACE_PACKET_FILTERS",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 If the PCF authorizes the request, the PCF shall update PCC rule by replacing the all existing packet filters within the service data flow template of the PCC rule with the new packet filter(s).</w:t>
      </w:r>
    </w:p>
    <w:p w14:paraId="65224327" w14:textId="77777777" w:rsidR="00BC7C9F" w:rsidRDefault="00BC7C9F" w:rsidP="00BC7C9F">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"MODIFY_PCC_RULE_AND_DELETE_PACKET_FILTERS",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removed packet filter identifier assigned by the PCF corresponding to the packet filter identifier received from the UE. If the UE request includes modified QoS information the SMF shall also include the "</w:t>
      </w:r>
      <w:proofErr w:type="spellStart"/>
      <w:r>
        <w:t>reqQos</w:t>
      </w:r>
      <w:proofErr w:type="spellEnd"/>
      <w:r>
        <w:t>" attribute to indicate the updated QoS for the affected PCC rule(s). If the PCF authorizes the request, the PCF shall update PCC rule by removing the corresponding packet filters from the service data flow template of the PCC rule.</w:t>
      </w:r>
    </w:p>
    <w:p w14:paraId="6E770E19" w14:textId="77777777" w:rsidR="00BC7C9F" w:rsidRDefault="00BC7C9F" w:rsidP="00BC7C9F">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attribute including the PCC rule identifier corresponding the QoS rule identifier, the "</w:t>
      </w:r>
      <w:proofErr w:type="spellStart"/>
      <w:r>
        <w:t>packFiltInfo</w:t>
      </w:r>
      <w:proofErr w:type="spellEnd"/>
      <w:r>
        <w:t>" attribute and the modified QoS information within the "</w:t>
      </w:r>
      <w:proofErr w:type="spellStart"/>
      <w:r>
        <w:t>reqQos</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w:t>
      </w:r>
    </w:p>
    <w:p w14:paraId="6864DA9A" w14:textId="77777777" w:rsidR="00BC7C9F" w:rsidRDefault="00BC7C9F" w:rsidP="00BC7C9F">
      <w:pPr>
        <w:pStyle w:val="B1"/>
        <w:overflowPunct w:val="0"/>
        <w:autoSpaceDE w:val="0"/>
        <w:autoSpaceDN w:val="0"/>
        <w:adjustRightInd w:val="0"/>
        <w:textAlignment w:val="baseline"/>
      </w:pPr>
      <w:r>
        <w:t>-</w:t>
      </w:r>
      <w:r>
        <w:tab/>
        <w:t>When the UE requests to "Delete existing QoS rule" the SMF shall include the "</w:t>
      </w:r>
      <w:proofErr w:type="spellStart"/>
      <w:r>
        <w:rPr>
          <w:lang w:eastAsia="zh-CN"/>
        </w:rPr>
        <w:t>rule</w:t>
      </w:r>
      <w:r>
        <w:t>Op</w:t>
      </w:r>
      <w:proofErr w:type="spellEnd"/>
      <w:r>
        <w:t>" attribute set to "DELETION_PCC_RULE" for the QoS rule created as a result of the UE-initiated resource modification, the "</w:t>
      </w:r>
      <w:proofErr w:type="spellStart"/>
      <w:r>
        <w:t>pccRuleId</w:t>
      </w:r>
      <w:proofErr w:type="spellEnd"/>
      <w:r>
        <w:t xml:space="preserve">" attribute including the PCC rule identifier corresponding the QoS rule identifier and the </w:t>
      </w:r>
      <w:r>
        <w:lastRenderedPageBreak/>
        <w:t>"</w:t>
      </w:r>
      <w:proofErr w:type="spellStart"/>
      <w:r>
        <w:t>packFiltInfo</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 The PCF shall remove the PCC rule when the PCF receives the request according to the PCC rule identifier.</w:t>
      </w:r>
    </w:p>
    <w:p w14:paraId="00233A2A" w14:textId="77777777" w:rsidR="00BC7C9F" w:rsidRDefault="00BC7C9F" w:rsidP="00BC7C9F">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14:paraId="627B062B" w14:textId="77777777" w:rsidR="00BC7C9F" w:rsidRDefault="00BC7C9F" w:rsidP="00BC7C9F">
      <w:r>
        <w:t>If the request covers all the PCC rules with a QoS flow binding to the same QoS flow, then the SMF may request a change to the 5QI for existing PCC rules.</w:t>
      </w:r>
    </w:p>
    <w:p w14:paraId="24A88035" w14:textId="77777777" w:rsidR="00BC7C9F" w:rsidRDefault="00BC7C9F" w:rsidP="00BC7C9F">
      <w:pPr>
        <w:rPr>
          <w:rFonts w:eastAsia="Batang"/>
          <w:lang w:eastAsia="ko-KR"/>
        </w:rPr>
      </w:pPr>
      <w:r>
        <w:t xml:space="preserve">For the purpose of creating or modifying a QoS rule with adding, replacing and modifying packet filter, within the </w:t>
      </w:r>
      <w:proofErr w:type="spellStart"/>
      <w:r>
        <w:t>UeInitiatedResourceRequest</w:t>
      </w:r>
      <w:proofErr w:type="spellEnd"/>
      <w:r>
        <w:t xml:space="preserve"> instance, the SMF shall include the precedence information of the QoS rule within the "precedence" attribute, and within each </w:t>
      </w:r>
      <w:proofErr w:type="spellStart"/>
      <w:r>
        <w:t>PacketFilterInfo</w:t>
      </w:r>
      <w:proofErr w:type="spellEnd"/>
      <w:r>
        <w:t xml:space="preserve"> instance, the SMF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14:paraId="6F4B3849" w14:textId="77777777" w:rsidR="00BC7C9F" w:rsidRDefault="00BC7C9F" w:rsidP="00BC7C9F">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14:paraId="33BB29DA" w14:textId="77777777" w:rsidR="00BC7C9F" w:rsidRDefault="00BC7C9F" w:rsidP="00BC7C9F">
      <w:pPr>
        <w:rPr>
          <w:lang w:eastAsia="zh-CN"/>
        </w:rPr>
      </w:pPr>
      <w:r>
        <w:rPr>
          <w:lang w:eastAsia="zh-CN"/>
        </w:rPr>
        <w:t xml:space="preserve">If the PCF authorizes the request from the UE, the PCF shall construct a PCC rule(s) based on the </w:t>
      </w:r>
      <w:proofErr w:type="spellStart"/>
      <w:r>
        <w:rPr>
          <w:lang w:eastAsia="ko-KR"/>
        </w:rPr>
        <w:t>Ue</w:t>
      </w:r>
      <w:r>
        <w:rPr>
          <w:lang w:eastAsia="zh-CN"/>
        </w:rPr>
        <w:t>InitiatedResourceRequest</w:t>
      </w:r>
      <w:proofErr w:type="spellEnd"/>
      <w:r>
        <w:rPr>
          <w:lang w:eastAsia="ko-KR"/>
        </w:rPr>
        <w:t xml:space="preserve"> data structure. For </w:t>
      </w:r>
      <w:r>
        <w:rPr>
          <w:rFonts w:eastAsia="Batang"/>
        </w:rPr>
        <w:t xml:space="preserve">the request to add the filter(s), the PCF shall within the </w:t>
      </w:r>
      <w:proofErr w:type="spellStart"/>
      <w:r>
        <w:rPr>
          <w:rFonts w:eastAsia="Batang"/>
        </w:rPr>
        <w:t>FlowInformation</w:t>
      </w:r>
      <w:proofErr w:type="spellEnd"/>
      <w:r>
        <w:rPr>
          <w:rFonts w:eastAsia="Batang"/>
        </w:rPr>
        <w:t xml:space="preserve"> data structure include the assigned packet filter identifier within the "</w:t>
      </w:r>
      <w:proofErr w:type="spellStart"/>
      <w:r>
        <w:rPr>
          <w:rFonts w:eastAsia="Batang"/>
        </w:rPr>
        <w:t>packFiltId</w:t>
      </w:r>
      <w:proofErr w:type="spellEnd"/>
      <w:r>
        <w:rPr>
          <w:rFonts w:eastAsia="Batang"/>
        </w:rPr>
        <w:t xml:space="preserve">"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14:paraId="2E41683D" w14:textId="77777777" w:rsidR="00BC7C9F" w:rsidRDefault="00BC7C9F" w:rsidP="00BC7C9F">
      <w:r>
        <w:rPr>
          <w:lang w:eastAsia="zh-CN"/>
        </w:rPr>
        <w:t>The PCF shall perform the QoS authorization for the new created or modified PCC rules if requested by the UE as defined in subclause 4.2.6.6.2.</w:t>
      </w:r>
    </w:p>
    <w:p w14:paraId="065B4191" w14:textId="5F33B567" w:rsidR="000E35C6" w:rsidRDefault="00BC7C9F" w:rsidP="000E35C6">
      <w:r>
        <w:t xml:space="preserve">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w:t>
      </w:r>
      <w:proofErr w:type="spellStart"/>
      <w:r>
        <w:t>ProblemDetails</w:t>
      </w:r>
      <w:proofErr w:type="spellEnd"/>
      <w:r>
        <w:t xml:space="preserve"> data structure set to "ERROR_CONFLICTING_REQUEST" in an HTTP "403 Forbidden" response message. </w:t>
      </w:r>
      <w:r w:rsidR="000E35C6">
        <w:t xml:space="preserve">If the SMF receives a response message with this code, the SMF shall </w:t>
      </w:r>
      <w:ins w:id="32" w:author="March 1" w:date="2021-02-10T12:33:00Z">
        <w:r w:rsidR="000E35C6">
          <w:t>ignore</w:t>
        </w:r>
      </w:ins>
      <w:del w:id="33" w:author="March 1" w:date="2021-02-10T12:33:00Z">
        <w:r w:rsidR="000E35C6" w:rsidDel="006142C7">
          <w:delText>reject</w:delText>
        </w:r>
      </w:del>
      <w:r w:rsidR="000E35C6">
        <w:t xml:space="preserve"> the PDU session modification that initiated the HTTP request</w:t>
      </w:r>
      <w:ins w:id="34" w:author="March 1" w:date="2021-02-10T12:33:00Z">
        <w:r w:rsidR="000E35C6" w:rsidRPr="00687AA6">
          <w:t xml:space="preserve"> </w:t>
        </w:r>
        <w:r w:rsidR="000E35C6">
          <w:t>as specified in 3GPP TS 24.501[20]</w:t>
        </w:r>
        <w:r w:rsidR="000E35C6" w:rsidRPr="00DB6C37">
          <w:rPr>
            <w:lang w:eastAsia="zh-CN"/>
          </w:rPr>
          <w:t xml:space="preserve"> </w:t>
        </w:r>
        <w:r w:rsidR="000E35C6">
          <w:rPr>
            <w:lang w:eastAsia="zh-CN"/>
          </w:rPr>
          <w:t>subclause 6.3.2.5</w:t>
        </w:r>
      </w:ins>
      <w:r w:rsidR="000E35C6">
        <w:t>.</w:t>
      </w:r>
    </w:p>
    <w:p w14:paraId="65968590" w14:textId="75EF10B1" w:rsidR="00BC7C9F" w:rsidRDefault="00BC7C9F" w:rsidP="00BC7C9F">
      <w:pPr>
        <w:rPr>
          <w:rFonts w:eastAsia="Batang"/>
          <w:lang w:eastAsia="ko-KR"/>
        </w:rPr>
      </w:pPr>
      <w:r>
        <w:t xml:space="preserve">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w:t>
      </w:r>
      <w:proofErr w:type="spellStart"/>
      <w:r>
        <w:t>ProblemDetails</w:t>
      </w:r>
      <w:proofErr w:type="spellEnd"/>
      <w:r>
        <w:t xml:space="preserve"> data structure set to "ERROR_TRAFFIC_MAPPING_INFO_REJECTED" in an HTTP "403 Forbidden" response message. If the SMF receives an HTTP response with this code, the SMF shall reject the PDU session modification that initiated the HTTP request.</w:t>
      </w:r>
    </w:p>
    <w:p w14:paraId="5A8ED0E9" w14:textId="77777777" w:rsidR="00BC7C9F" w:rsidRDefault="00BC7C9F" w:rsidP="00BC7C9F">
      <w:r>
        <w:t>The PCF shall not combine a rejection with provisioning of PCC rule operations in the same HTTP response.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9392DC9" w14:textId="74325590" w:rsidR="00DC4BE4" w:rsidRPr="00D96F8C" w:rsidRDefault="00DC4BE4" w:rsidP="00DC4B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2nd</w:t>
      </w:r>
      <w:r w:rsidRPr="00D96F8C">
        <w:rPr>
          <w:noProof/>
          <w:color w:val="0000FF"/>
          <w:sz w:val="28"/>
          <w:szCs w:val="28"/>
        </w:rPr>
        <w:t xml:space="preserve"> Change ***</w:t>
      </w:r>
    </w:p>
    <w:p w14:paraId="10449FF8" w14:textId="77777777" w:rsidR="002E0E95" w:rsidRPr="002E0E95" w:rsidRDefault="002E0E95" w:rsidP="002E0E95">
      <w:pPr>
        <w:pStyle w:val="Heading3"/>
        <w:rPr>
          <w:ins w:id="35" w:author="March 1" w:date="2021-02-10T12:34:00Z"/>
        </w:rPr>
      </w:pPr>
      <w:bookmarkStart w:id="36" w:name="_Toc28012305"/>
      <w:bookmarkStart w:id="37" w:name="_Toc34123165"/>
      <w:bookmarkStart w:id="38" w:name="_Toc36038115"/>
      <w:bookmarkStart w:id="39" w:name="_Toc38875498"/>
      <w:bookmarkStart w:id="40" w:name="_Toc43191981"/>
      <w:bookmarkStart w:id="41" w:name="_Toc45133376"/>
      <w:bookmarkStart w:id="42" w:name="_Toc51316880"/>
      <w:bookmarkStart w:id="43" w:name="_Toc51762060"/>
      <w:bookmarkStart w:id="44" w:name="_Toc56675047"/>
      <w:bookmarkStart w:id="45" w:name="_Toc56675438"/>
      <w:bookmarkStart w:id="46" w:name="_Toc59016424"/>
      <w:ins w:id="47" w:author="March 1" w:date="2021-02-10T12:34:00Z">
        <w:r w:rsidRPr="002E0E95">
          <w:t>B.3.</w:t>
        </w:r>
        <w:proofErr w:type="gramStart"/>
        <w:r w:rsidRPr="002E0E95">
          <w:t>4.n</w:t>
        </w:r>
        <w:proofErr w:type="gramEnd"/>
        <w:r w:rsidRPr="002E0E95">
          <w:tab/>
        </w:r>
        <w:bookmarkEnd w:id="36"/>
        <w:bookmarkEnd w:id="37"/>
        <w:bookmarkEnd w:id="38"/>
        <w:bookmarkEnd w:id="39"/>
        <w:bookmarkEnd w:id="40"/>
        <w:bookmarkEnd w:id="41"/>
        <w:bookmarkEnd w:id="42"/>
        <w:bookmarkEnd w:id="43"/>
        <w:bookmarkEnd w:id="44"/>
        <w:bookmarkEnd w:id="45"/>
        <w:bookmarkEnd w:id="46"/>
        <w:r w:rsidRPr="002E0E95">
          <w:t>UE initiates a resource modification support</w:t>
        </w:r>
      </w:ins>
    </w:p>
    <w:bookmarkEnd w:id="26"/>
    <w:bookmarkEnd w:id="27"/>
    <w:bookmarkEnd w:id="28"/>
    <w:bookmarkEnd w:id="29"/>
    <w:bookmarkEnd w:id="30"/>
    <w:bookmarkEnd w:id="31"/>
    <w:p w14:paraId="1F6C8C3A" w14:textId="77777777" w:rsidR="00975AC0" w:rsidRDefault="00975AC0" w:rsidP="00975AC0">
      <w:pPr>
        <w:rPr>
          <w:ins w:id="48" w:author="March 1" w:date="2021-02-11T10:40:00Z"/>
          <w:lang w:eastAsia="zh-CN"/>
        </w:rPr>
      </w:pPr>
      <w:ins w:id="49" w:author="March 1" w:date="2021-02-11T10:40:00Z">
        <w:r>
          <w:t xml:space="preserve">When the UE initiates a resource modification procedure, the behaviour defined in </w:t>
        </w:r>
        <w:r>
          <w:rPr>
            <w:lang w:eastAsia="zh-CN"/>
          </w:rPr>
          <w:t>subclause </w:t>
        </w:r>
        <w:r>
          <w:t>4.2.4.</w:t>
        </w:r>
        <w:r>
          <w:rPr>
            <w:lang w:eastAsia="zh-CN"/>
          </w:rPr>
          <w:t xml:space="preserve">17 shall apply, except that when the UE is connected to EPS and the SMF+PGW receives </w:t>
        </w:r>
        <w:r>
          <w:t xml:space="preserve">an HTTP "403 Forbidden" response </w:t>
        </w:r>
        <w:r>
          <w:rPr>
            <w:lang w:eastAsia="zh-CN"/>
          </w:rPr>
          <w:t xml:space="preserve">message with </w:t>
        </w:r>
        <w:r>
          <w:t xml:space="preserve">the "cause" attribute of the </w:t>
        </w:r>
        <w:proofErr w:type="spellStart"/>
        <w:r>
          <w:t>ProblemDetails</w:t>
        </w:r>
        <w:proofErr w:type="spellEnd"/>
        <w:r>
          <w:t xml:space="preserve"> data structure set to "ERROR_CONFLICTING_REQUEST", the SMF shall reject the PDU session modification that initiated the HTTP request.</w:t>
        </w:r>
      </w:ins>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BC80E" w14:textId="77777777" w:rsidR="00DA36DA" w:rsidRDefault="00DA36DA">
      <w:r>
        <w:separator/>
      </w:r>
    </w:p>
  </w:endnote>
  <w:endnote w:type="continuationSeparator" w:id="0">
    <w:p w14:paraId="1BF4AB44" w14:textId="77777777" w:rsidR="00DA36DA" w:rsidRDefault="00DA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50B78" w14:textId="77777777" w:rsidR="00DA36DA" w:rsidRDefault="00DA36DA">
      <w:r>
        <w:separator/>
      </w:r>
    </w:p>
  </w:footnote>
  <w:footnote w:type="continuationSeparator" w:id="0">
    <w:p w14:paraId="4CEC1BDC" w14:textId="77777777" w:rsidR="00DA36DA" w:rsidRDefault="00DA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5A5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5A5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73421"/>
    <w:rsid w:val="00087EE6"/>
    <w:rsid w:val="000A6394"/>
    <w:rsid w:val="000B7FED"/>
    <w:rsid w:val="000C038A"/>
    <w:rsid w:val="000C6598"/>
    <w:rsid w:val="000D44B3"/>
    <w:rsid w:val="000D7FAF"/>
    <w:rsid w:val="000E35C6"/>
    <w:rsid w:val="000E3975"/>
    <w:rsid w:val="000F31F5"/>
    <w:rsid w:val="00111640"/>
    <w:rsid w:val="00123F0B"/>
    <w:rsid w:val="00133203"/>
    <w:rsid w:val="00145D43"/>
    <w:rsid w:val="0016015A"/>
    <w:rsid w:val="00192C46"/>
    <w:rsid w:val="001A08B3"/>
    <w:rsid w:val="001A7B60"/>
    <w:rsid w:val="001B52F0"/>
    <w:rsid w:val="001B7A65"/>
    <w:rsid w:val="001E202D"/>
    <w:rsid w:val="001E41F3"/>
    <w:rsid w:val="0023084C"/>
    <w:rsid w:val="00250C3F"/>
    <w:rsid w:val="00257208"/>
    <w:rsid w:val="0026004D"/>
    <w:rsid w:val="002640DD"/>
    <w:rsid w:val="0027368C"/>
    <w:rsid w:val="00275D12"/>
    <w:rsid w:val="00281007"/>
    <w:rsid w:val="0028336F"/>
    <w:rsid w:val="00284FEB"/>
    <w:rsid w:val="002860C4"/>
    <w:rsid w:val="002878A9"/>
    <w:rsid w:val="00295477"/>
    <w:rsid w:val="002B5741"/>
    <w:rsid w:val="002E0E95"/>
    <w:rsid w:val="002E472E"/>
    <w:rsid w:val="002E79AA"/>
    <w:rsid w:val="002F363E"/>
    <w:rsid w:val="002F4EB8"/>
    <w:rsid w:val="00301404"/>
    <w:rsid w:val="00303440"/>
    <w:rsid w:val="00305409"/>
    <w:rsid w:val="00326EA0"/>
    <w:rsid w:val="00332715"/>
    <w:rsid w:val="00357B94"/>
    <w:rsid w:val="003609EF"/>
    <w:rsid w:val="0036231A"/>
    <w:rsid w:val="003635FB"/>
    <w:rsid w:val="00371FAF"/>
    <w:rsid w:val="003747B9"/>
    <w:rsid w:val="00374DD4"/>
    <w:rsid w:val="00375672"/>
    <w:rsid w:val="003A27F4"/>
    <w:rsid w:val="003A5948"/>
    <w:rsid w:val="003B1370"/>
    <w:rsid w:val="003E15F2"/>
    <w:rsid w:val="003E1A36"/>
    <w:rsid w:val="00410371"/>
    <w:rsid w:val="0042242E"/>
    <w:rsid w:val="004242F1"/>
    <w:rsid w:val="00426F63"/>
    <w:rsid w:val="004607D1"/>
    <w:rsid w:val="004B75B7"/>
    <w:rsid w:val="004C4447"/>
    <w:rsid w:val="004E37D6"/>
    <w:rsid w:val="004E49B7"/>
    <w:rsid w:val="0050702C"/>
    <w:rsid w:val="00511083"/>
    <w:rsid w:val="00513EAE"/>
    <w:rsid w:val="0051580D"/>
    <w:rsid w:val="0052367A"/>
    <w:rsid w:val="0053742B"/>
    <w:rsid w:val="00540664"/>
    <w:rsid w:val="00547111"/>
    <w:rsid w:val="00577668"/>
    <w:rsid w:val="00582756"/>
    <w:rsid w:val="005871D4"/>
    <w:rsid w:val="00591727"/>
    <w:rsid w:val="00592D74"/>
    <w:rsid w:val="005C4C7C"/>
    <w:rsid w:val="005E04A9"/>
    <w:rsid w:val="005E2C44"/>
    <w:rsid w:val="005F5AC8"/>
    <w:rsid w:val="00612F71"/>
    <w:rsid w:val="006142C7"/>
    <w:rsid w:val="00621188"/>
    <w:rsid w:val="006257ED"/>
    <w:rsid w:val="0063492C"/>
    <w:rsid w:val="0064196D"/>
    <w:rsid w:val="00651C30"/>
    <w:rsid w:val="00654303"/>
    <w:rsid w:val="006565A3"/>
    <w:rsid w:val="00665C47"/>
    <w:rsid w:val="00687AA6"/>
    <w:rsid w:val="00695808"/>
    <w:rsid w:val="006974F6"/>
    <w:rsid w:val="006B1ED7"/>
    <w:rsid w:val="006B46FB"/>
    <w:rsid w:val="006B5958"/>
    <w:rsid w:val="006C583E"/>
    <w:rsid w:val="006E05C4"/>
    <w:rsid w:val="006E21FB"/>
    <w:rsid w:val="006E3B8F"/>
    <w:rsid w:val="006F0DA9"/>
    <w:rsid w:val="006F1EC3"/>
    <w:rsid w:val="006F1FB6"/>
    <w:rsid w:val="007055DD"/>
    <w:rsid w:val="007176FF"/>
    <w:rsid w:val="00725651"/>
    <w:rsid w:val="0073381D"/>
    <w:rsid w:val="00780DBC"/>
    <w:rsid w:val="00785BED"/>
    <w:rsid w:val="007908D6"/>
    <w:rsid w:val="00792342"/>
    <w:rsid w:val="007977A8"/>
    <w:rsid w:val="007B512A"/>
    <w:rsid w:val="007C2097"/>
    <w:rsid w:val="007D1049"/>
    <w:rsid w:val="007D6A07"/>
    <w:rsid w:val="007F280D"/>
    <w:rsid w:val="007F7259"/>
    <w:rsid w:val="008040A8"/>
    <w:rsid w:val="008201AB"/>
    <w:rsid w:val="008202E6"/>
    <w:rsid w:val="008279FA"/>
    <w:rsid w:val="008311FB"/>
    <w:rsid w:val="00841FAC"/>
    <w:rsid w:val="008626E7"/>
    <w:rsid w:val="00870EE7"/>
    <w:rsid w:val="00881193"/>
    <w:rsid w:val="00885646"/>
    <w:rsid w:val="008863B9"/>
    <w:rsid w:val="00891B88"/>
    <w:rsid w:val="008A45A6"/>
    <w:rsid w:val="008F17A4"/>
    <w:rsid w:val="008F3789"/>
    <w:rsid w:val="008F686C"/>
    <w:rsid w:val="0090279A"/>
    <w:rsid w:val="00902E38"/>
    <w:rsid w:val="0091407F"/>
    <w:rsid w:val="009148DE"/>
    <w:rsid w:val="00941E30"/>
    <w:rsid w:val="009667E4"/>
    <w:rsid w:val="00975AC0"/>
    <w:rsid w:val="009777D9"/>
    <w:rsid w:val="009863E1"/>
    <w:rsid w:val="00991B88"/>
    <w:rsid w:val="009A5753"/>
    <w:rsid w:val="009A579D"/>
    <w:rsid w:val="009B7704"/>
    <w:rsid w:val="009E3297"/>
    <w:rsid w:val="009E7C34"/>
    <w:rsid w:val="009F734F"/>
    <w:rsid w:val="00A15E3C"/>
    <w:rsid w:val="00A239B3"/>
    <w:rsid w:val="00A246B6"/>
    <w:rsid w:val="00A47E70"/>
    <w:rsid w:val="00A50CF0"/>
    <w:rsid w:val="00A7167D"/>
    <w:rsid w:val="00A7671C"/>
    <w:rsid w:val="00A82B48"/>
    <w:rsid w:val="00A86D44"/>
    <w:rsid w:val="00A94401"/>
    <w:rsid w:val="00AA2CBC"/>
    <w:rsid w:val="00AB6CBB"/>
    <w:rsid w:val="00AC259C"/>
    <w:rsid w:val="00AC5820"/>
    <w:rsid w:val="00AD1CD8"/>
    <w:rsid w:val="00AF3151"/>
    <w:rsid w:val="00B13FA0"/>
    <w:rsid w:val="00B23C6B"/>
    <w:rsid w:val="00B258BB"/>
    <w:rsid w:val="00B33023"/>
    <w:rsid w:val="00B67B97"/>
    <w:rsid w:val="00B968C8"/>
    <w:rsid w:val="00BA3EC5"/>
    <w:rsid w:val="00BA51D9"/>
    <w:rsid w:val="00BB5DFC"/>
    <w:rsid w:val="00BC1049"/>
    <w:rsid w:val="00BC4FD1"/>
    <w:rsid w:val="00BC7C9F"/>
    <w:rsid w:val="00BD279D"/>
    <w:rsid w:val="00BD6343"/>
    <w:rsid w:val="00BD6BB8"/>
    <w:rsid w:val="00BE06FC"/>
    <w:rsid w:val="00BF7BCE"/>
    <w:rsid w:val="00C0666A"/>
    <w:rsid w:val="00C07CE8"/>
    <w:rsid w:val="00C54881"/>
    <w:rsid w:val="00C641E8"/>
    <w:rsid w:val="00C66BA2"/>
    <w:rsid w:val="00C76DFF"/>
    <w:rsid w:val="00C87FE4"/>
    <w:rsid w:val="00C94F0A"/>
    <w:rsid w:val="00C95985"/>
    <w:rsid w:val="00C97A48"/>
    <w:rsid w:val="00CB744B"/>
    <w:rsid w:val="00CC5026"/>
    <w:rsid w:val="00CC53BE"/>
    <w:rsid w:val="00CC68D0"/>
    <w:rsid w:val="00D03CCF"/>
    <w:rsid w:val="00D03F9A"/>
    <w:rsid w:val="00D06D51"/>
    <w:rsid w:val="00D1357D"/>
    <w:rsid w:val="00D24991"/>
    <w:rsid w:val="00D3361A"/>
    <w:rsid w:val="00D34535"/>
    <w:rsid w:val="00D376E2"/>
    <w:rsid w:val="00D50255"/>
    <w:rsid w:val="00D66520"/>
    <w:rsid w:val="00D67663"/>
    <w:rsid w:val="00D75A63"/>
    <w:rsid w:val="00D763EE"/>
    <w:rsid w:val="00D81D65"/>
    <w:rsid w:val="00D855BE"/>
    <w:rsid w:val="00D86BCE"/>
    <w:rsid w:val="00DA36DA"/>
    <w:rsid w:val="00DB0472"/>
    <w:rsid w:val="00DB6C37"/>
    <w:rsid w:val="00DC0B3F"/>
    <w:rsid w:val="00DC4BE4"/>
    <w:rsid w:val="00DE2D45"/>
    <w:rsid w:val="00DE34CF"/>
    <w:rsid w:val="00E06246"/>
    <w:rsid w:val="00E13F3D"/>
    <w:rsid w:val="00E15971"/>
    <w:rsid w:val="00E2224B"/>
    <w:rsid w:val="00E2564F"/>
    <w:rsid w:val="00E34898"/>
    <w:rsid w:val="00E4222A"/>
    <w:rsid w:val="00E55471"/>
    <w:rsid w:val="00E62751"/>
    <w:rsid w:val="00E97BC8"/>
    <w:rsid w:val="00EB02C8"/>
    <w:rsid w:val="00EB09B7"/>
    <w:rsid w:val="00EB4250"/>
    <w:rsid w:val="00EC2127"/>
    <w:rsid w:val="00EC27EE"/>
    <w:rsid w:val="00ED492D"/>
    <w:rsid w:val="00EE7D7C"/>
    <w:rsid w:val="00F00A30"/>
    <w:rsid w:val="00F12D83"/>
    <w:rsid w:val="00F168D0"/>
    <w:rsid w:val="00F24757"/>
    <w:rsid w:val="00F25D98"/>
    <w:rsid w:val="00F300FB"/>
    <w:rsid w:val="00F3042F"/>
    <w:rsid w:val="00F42D11"/>
    <w:rsid w:val="00FB107E"/>
    <w:rsid w:val="00FB6386"/>
    <w:rsid w:val="00FD1097"/>
    <w:rsid w:val="00FD6F03"/>
    <w:rsid w:val="00FF3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FEC74E-7142-4E22-B34D-2ABB2AFEA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1703</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2021-02-17T14:49:00Z</dcterms:created>
  <dcterms:modified xsi:type="dcterms:W3CDTF">2021-02-17T14:49:00Z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